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>
      <w:pPr>
        <w:jc w:val="center"/>
        <w:rPr>
          <w:rFonts w:cs="方正小标宋简体" w:asciiTheme="majorEastAsia" w:hAnsiTheme="majorEastAsia" w:eastAsiaTheme="majorEastAsia"/>
          <w:sz w:val="30"/>
          <w:szCs w:val="30"/>
        </w:rPr>
      </w:pPr>
      <w:r>
        <w:rPr>
          <w:rFonts w:hint="eastAsia" w:cs="方正小标宋简体" w:asciiTheme="majorEastAsia" w:hAnsiTheme="majorEastAsia" w:eastAsiaTheme="majorEastAsia"/>
          <w:sz w:val="30"/>
          <w:szCs w:val="30"/>
        </w:rPr>
        <w:t>浙江大学第三十四</w:t>
      </w:r>
      <w:r>
        <w:rPr>
          <w:rFonts w:hint="eastAsia" w:cs="方正小标宋简体" w:asciiTheme="majorEastAsia" w:hAnsiTheme="majorEastAsia" w:eastAsiaTheme="majorEastAsia"/>
          <w:sz w:val="30"/>
          <w:szCs w:val="30"/>
          <w:lang w:val="en-US" w:eastAsia="zh-CN"/>
        </w:rPr>
        <w:t>次</w:t>
      </w: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sz w:val="30"/>
          <w:szCs w:val="30"/>
        </w:rPr>
        <w:t>学生代表大会代表</w:t>
      </w:r>
    </w:p>
    <w:p>
      <w:pPr>
        <w:jc w:val="center"/>
        <w:rPr>
          <w:rFonts w:cs="方正小标宋简体" w:asciiTheme="majorEastAsia" w:hAnsiTheme="majorEastAsia" w:eastAsiaTheme="majorEastAsia"/>
          <w:sz w:val="30"/>
          <w:szCs w:val="30"/>
        </w:rPr>
      </w:pPr>
      <w:r>
        <w:rPr>
          <w:rFonts w:hint="eastAsia" w:cs="方正小标宋简体" w:asciiTheme="majorEastAsia" w:hAnsiTheme="majorEastAsia" w:eastAsiaTheme="majorEastAsia"/>
          <w:sz w:val="30"/>
          <w:szCs w:val="30"/>
        </w:rPr>
        <w:t>申报表</w:t>
      </w:r>
    </w:p>
    <w:p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艺术与考古学院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96679"/>
    <w:rsid w:val="00130538"/>
    <w:rsid w:val="001F1910"/>
    <w:rsid w:val="007C1C9E"/>
    <w:rsid w:val="009E2316"/>
    <w:rsid w:val="20A96679"/>
    <w:rsid w:val="244E7067"/>
    <w:rsid w:val="670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admin</cp:lastModifiedBy>
  <dcterms:modified xsi:type="dcterms:W3CDTF">2021-05-18T12:33:41Z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