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2F" w:rsidRDefault="00D93E2F" w:rsidP="00972359">
      <w:pPr>
        <w:spacing w:line="440" w:lineRule="exact"/>
        <w:jc w:val="center"/>
        <w:rPr>
          <w:b/>
          <w:bCs/>
          <w:sz w:val="30"/>
          <w:szCs w:val="30"/>
        </w:rPr>
      </w:pPr>
      <w:r w:rsidRPr="001F3E01">
        <w:rPr>
          <w:rFonts w:cs="宋体" w:hint="eastAsia"/>
          <w:b/>
          <w:bCs/>
          <w:sz w:val="30"/>
          <w:szCs w:val="30"/>
        </w:rPr>
        <w:t>人文学部关于增补核心期刊目录和对博士生学位论文</w:t>
      </w:r>
    </w:p>
    <w:p w:rsidR="00D93E2F" w:rsidRPr="001F3E01" w:rsidRDefault="00D93E2F" w:rsidP="00972359">
      <w:pPr>
        <w:spacing w:line="440" w:lineRule="exact"/>
        <w:jc w:val="center"/>
        <w:rPr>
          <w:b/>
          <w:bCs/>
          <w:sz w:val="30"/>
          <w:szCs w:val="30"/>
        </w:rPr>
      </w:pPr>
      <w:r w:rsidRPr="001F3E01">
        <w:rPr>
          <w:rFonts w:cs="宋体" w:hint="eastAsia"/>
          <w:b/>
          <w:bCs/>
          <w:sz w:val="30"/>
          <w:szCs w:val="30"/>
        </w:rPr>
        <w:t>答辩和学位申请程序作出补充规定的申请</w:t>
      </w:r>
    </w:p>
    <w:p w:rsidR="00D93E2F" w:rsidRPr="00E970BC" w:rsidRDefault="00D93E2F" w:rsidP="00E970BC">
      <w:pPr>
        <w:spacing w:line="440" w:lineRule="exact"/>
        <w:rPr>
          <w:sz w:val="24"/>
          <w:szCs w:val="24"/>
        </w:rPr>
      </w:pPr>
    </w:p>
    <w:p w:rsidR="00D93E2F" w:rsidRPr="00E970BC" w:rsidRDefault="00D93E2F" w:rsidP="00E970BC">
      <w:pPr>
        <w:spacing w:line="360" w:lineRule="exact"/>
        <w:rPr>
          <w:sz w:val="24"/>
          <w:szCs w:val="24"/>
        </w:rPr>
      </w:pPr>
      <w:r w:rsidRPr="00E970BC">
        <w:rPr>
          <w:rFonts w:cs="宋体" w:hint="eastAsia"/>
          <w:sz w:val="24"/>
          <w:szCs w:val="24"/>
        </w:rPr>
        <w:t>校研究生院：</w:t>
      </w:r>
    </w:p>
    <w:p w:rsidR="00D93E2F" w:rsidRPr="00E970BC" w:rsidRDefault="00D93E2F" w:rsidP="00E970BC">
      <w:pPr>
        <w:spacing w:line="360" w:lineRule="exact"/>
        <w:ind w:firstLine="570"/>
        <w:rPr>
          <w:sz w:val="24"/>
          <w:szCs w:val="24"/>
        </w:rPr>
      </w:pPr>
      <w:r w:rsidRPr="00E970BC">
        <w:rPr>
          <w:rFonts w:cs="宋体" w:hint="eastAsia"/>
          <w:sz w:val="24"/>
          <w:szCs w:val="24"/>
        </w:rPr>
        <w:t>针对</w:t>
      </w:r>
      <w:r w:rsidRPr="00E970BC">
        <w:rPr>
          <w:sz w:val="24"/>
          <w:szCs w:val="24"/>
        </w:rPr>
        <w:t>CSSCI</w:t>
      </w:r>
      <w:r w:rsidRPr="00E970BC">
        <w:rPr>
          <w:rFonts w:cs="宋体" w:hint="eastAsia"/>
          <w:sz w:val="24"/>
          <w:szCs w:val="24"/>
        </w:rPr>
        <w:t>期刊学科覆盖面有限、人文学科核心期刊较少、博士生论文发表难的问题，为促使博士生将更多精力投入到科研工作中，提高博士生学位论文质量，顺利开展博士生培养工作，一些学科提出适当增补部分优秀</w:t>
      </w:r>
      <w:r w:rsidRPr="00E970BC">
        <w:rPr>
          <w:sz w:val="24"/>
          <w:szCs w:val="24"/>
        </w:rPr>
        <w:t>CSSCI</w:t>
      </w:r>
      <w:r w:rsidRPr="00E970BC">
        <w:rPr>
          <w:rFonts w:cs="宋体" w:hint="eastAsia"/>
          <w:sz w:val="24"/>
          <w:szCs w:val="24"/>
        </w:rPr>
        <w:t>集刊为核心刊物的申请，经文学、历史学、哲学三个学科学位委员会和人文学部学位委员会认真讨论，特向研究生院提出以下两项申请：</w:t>
      </w:r>
    </w:p>
    <w:p w:rsidR="00D93E2F" w:rsidRPr="00E970BC" w:rsidRDefault="00D93E2F" w:rsidP="00972359">
      <w:pPr>
        <w:spacing w:line="360" w:lineRule="exact"/>
        <w:ind w:firstLineChars="200" w:firstLine="31680"/>
        <w:rPr>
          <w:sz w:val="24"/>
          <w:szCs w:val="24"/>
        </w:rPr>
      </w:pPr>
      <w:r w:rsidRPr="00E970BC">
        <w:rPr>
          <w:rFonts w:cs="宋体" w:hint="eastAsia"/>
          <w:sz w:val="24"/>
          <w:szCs w:val="24"/>
        </w:rPr>
        <w:t>一、增补以下</w:t>
      </w:r>
      <w:r w:rsidRPr="00E970BC">
        <w:rPr>
          <w:sz w:val="24"/>
          <w:szCs w:val="24"/>
        </w:rPr>
        <w:t>10</w:t>
      </w:r>
      <w:r w:rsidRPr="00E970BC">
        <w:rPr>
          <w:rFonts w:cs="宋体" w:hint="eastAsia"/>
          <w:sz w:val="24"/>
          <w:szCs w:val="24"/>
        </w:rPr>
        <w:t>类共</w:t>
      </w:r>
      <w:r w:rsidRPr="00E970BC">
        <w:rPr>
          <w:sz w:val="24"/>
          <w:szCs w:val="24"/>
        </w:rPr>
        <w:t>23</w:t>
      </w:r>
      <w:r w:rsidRPr="00E970BC">
        <w:rPr>
          <w:rFonts w:cs="宋体" w:hint="eastAsia"/>
          <w:sz w:val="24"/>
          <w:szCs w:val="24"/>
        </w:rPr>
        <w:t>本</w:t>
      </w:r>
      <w:r w:rsidRPr="00E970BC">
        <w:rPr>
          <w:sz w:val="24"/>
          <w:szCs w:val="24"/>
        </w:rPr>
        <w:t>CSSCI</w:t>
      </w:r>
      <w:r w:rsidRPr="00E970BC">
        <w:rPr>
          <w:rFonts w:cs="宋体" w:hint="eastAsia"/>
          <w:sz w:val="24"/>
          <w:szCs w:val="24"/>
        </w:rPr>
        <w:t>优秀集刊为核心刊物，人文学部博士生申请学位时在以上刊物发表的论文等同于核心期刊论文。以下刊物均为</w:t>
      </w:r>
      <w:r w:rsidRPr="00E970BC">
        <w:rPr>
          <w:sz w:val="24"/>
          <w:szCs w:val="24"/>
        </w:rPr>
        <w:t>CSSCI</w:t>
      </w:r>
      <w:r w:rsidRPr="00E970BC">
        <w:rPr>
          <w:rFonts w:cs="宋体" w:hint="eastAsia"/>
          <w:sz w:val="24"/>
          <w:szCs w:val="24"/>
        </w:rPr>
        <w:t>中文社会科学引文索引（</w:t>
      </w:r>
      <w:r w:rsidRPr="00E970BC">
        <w:rPr>
          <w:sz w:val="24"/>
          <w:szCs w:val="24"/>
        </w:rPr>
        <w:t>2014-2015</w:t>
      </w:r>
      <w:r w:rsidRPr="00E970BC">
        <w:rPr>
          <w:rFonts w:cs="宋体" w:hint="eastAsia"/>
          <w:sz w:val="24"/>
          <w:szCs w:val="24"/>
        </w:rPr>
        <w:t>）来源集刊，且由相关学科教授提出，经</w:t>
      </w:r>
      <w:r w:rsidRPr="00E970BC">
        <w:rPr>
          <w:sz w:val="24"/>
          <w:szCs w:val="24"/>
        </w:rPr>
        <w:t>2015</w:t>
      </w:r>
      <w:r w:rsidRPr="00E970BC">
        <w:rPr>
          <w:rFonts w:cs="宋体" w:hint="eastAsia"/>
          <w:sz w:val="24"/>
          <w:szCs w:val="24"/>
        </w:rPr>
        <w:t>年春季学科、学部学位委员会严格筛选和讨论通过，被认定为有质量保障的优秀刊物。</w:t>
      </w:r>
    </w:p>
    <w:p w:rsidR="00D93E2F" w:rsidRPr="00E970BC" w:rsidRDefault="00D93E2F" w:rsidP="00E970BC">
      <w:pPr>
        <w:spacing w:line="360" w:lineRule="exact"/>
        <w:ind w:firstLine="480"/>
        <w:rPr>
          <w:sz w:val="24"/>
          <w:szCs w:val="24"/>
        </w:rPr>
      </w:pPr>
      <w:r w:rsidRPr="00E970BC">
        <w:rPr>
          <w:sz w:val="24"/>
          <w:szCs w:val="24"/>
        </w:rPr>
        <w:t xml:space="preserve">1. </w:t>
      </w:r>
      <w:r w:rsidRPr="00E970BC">
        <w:rPr>
          <w:rFonts w:cs="宋体" w:hint="eastAsia"/>
          <w:sz w:val="24"/>
          <w:szCs w:val="24"/>
        </w:rPr>
        <w:t>哲学：《经典与解释》、《外国哲学》</w:t>
      </w:r>
    </w:p>
    <w:p w:rsidR="00D93E2F" w:rsidRPr="00E970BC" w:rsidRDefault="00D93E2F" w:rsidP="00E970BC">
      <w:pPr>
        <w:spacing w:line="360" w:lineRule="exact"/>
        <w:ind w:firstLine="480"/>
        <w:rPr>
          <w:sz w:val="24"/>
          <w:szCs w:val="24"/>
        </w:rPr>
      </w:pPr>
      <w:r w:rsidRPr="00E970BC">
        <w:rPr>
          <w:sz w:val="24"/>
          <w:szCs w:val="24"/>
        </w:rPr>
        <w:t xml:space="preserve">2. </w:t>
      </w:r>
      <w:r w:rsidRPr="00E970BC">
        <w:rPr>
          <w:rFonts w:cs="宋体" w:hint="eastAsia"/>
          <w:sz w:val="24"/>
          <w:szCs w:val="24"/>
        </w:rPr>
        <w:t>宗教学：《道家文化研究》、《基督教文化学刊》</w:t>
      </w:r>
    </w:p>
    <w:p w:rsidR="00D93E2F" w:rsidRPr="00E970BC" w:rsidRDefault="00D93E2F" w:rsidP="00E970BC">
      <w:pPr>
        <w:spacing w:line="360" w:lineRule="exact"/>
        <w:ind w:firstLine="480"/>
        <w:rPr>
          <w:sz w:val="24"/>
          <w:szCs w:val="24"/>
        </w:rPr>
      </w:pPr>
      <w:r w:rsidRPr="00E970BC">
        <w:rPr>
          <w:sz w:val="24"/>
          <w:szCs w:val="24"/>
        </w:rPr>
        <w:t xml:space="preserve">3. </w:t>
      </w:r>
      <w:r w:rsidRPr="00E970BC">
        <w:rPr>
          <w:rFonts w:cs="宋体" w:hint="eastAsia"/>
          <w:sz w:val="24"/>
          <w:szCs w:val="24"/>
        </w:rPr>
        <w:t>外国语文：《语言学研究》、《中国外语教育》</w:t>
      </w:r>
    </w:p>
    <w:p w:rsidR="00D93E2F" w:rsidRPr="00E970BC" w:rsidRDefault="00D93E2F" w:rsidP="00E970BC">
      <w:pPr>
        <w:spacing w:line="360" w:lineRule="exact"/>
        <w:ind w:firstLine="480"/>
        <w:rPr>
          <w:sz w:val="24"/>
          <w:szCs w:val="24"/>
        </w:rPr>
      </w:pPr>
      <w:r w:rsidRPr="00E970BC">
        <w:rPr>
          <w:sz w:val="24"/>
          <w:szCs w:val="24"/>
        </w:rPr>
        <w:t xml:space="preserve">4. </w:t>
      </w:r>
      <w:r w:rsidRPr="00E970BC">
        <w:rPr>
          <w:rFonts w:cs="宋体" w:hint="eastAsia"/>
          <w:sz w:val="24"/>
          <w:szCs w:val="24"/>
        </w:rPr>
        <w:t>中国语文：《汉语史学报》、《语言学论丛》</w:t>
      </w:r>
    </w:p>
    <w:p w:rsidR="00D93E2F" w:rsidRPr="00E970BC" w:rsidRDefault="00D93E2F" w:rsidP="00E970BC">
      <w:pPr>
        <w:spacing w:line="360" w:lineRule="exact"/>
        <w:ind w:firstLine="480"/>
        <w:rPr>
          <w:sz w:val="24"/>
          <w:szCs w:val="24"/>
        </w:rPr>
      </w:pPr>
      <w:r w:rsidRPr="00E970BC">
        <w:rPr>
          <w:sz w:val="24"/>
          <w:szCs w:val="24"/>
        </w:rPr>
        <w:t xml:space="preserve">5. </w:t>
      </w:r>
      <w:r w:rsidRPr="00E970BC">
        <w:rPr>
          <w:rFonts w:cs="宋体" w:hint="eastAsia"/>
          <w:sz w:val="24"/>
          <w:szCs w:val="24"/>
        </w:rPr>
        <w:t>外国文学：《英美文学研究论丛》、《文学理论前沿》</w:t>
      </w:r>
    </w:p>
    <w:p w:rsidR="00D93E2F" w:rsidRPr="00E970BC" w:rsidRDefault="00D93E2F" w:rsidP="00E970BC">
      <w:pPr>
        <w:spacing w:line="360" w:lineRule="exact"/>
        <w:ind w:firstLine="480"/>
        <w:rPr>
          <w:sz w:val="24"/>
          <w:szCs w:val="24"/>
        </w:rPr>
      </w:pPr>
      <w:r w:rsidRPr="00E970BC">
        <w:rPr>
          <w:sz w:val="24"/>
          <w:szCs w:val="24"/>
        </w:rPr>
        <w:t xml:space="preserve">6. </w:t>
      </w:r>
      <w:r w:rsidRPr="00E970BC">
        <w:rPr>
          <w:rFonts w:cs="宋体" w:hint="eastAsia"/>
          <w:sz w:val="24"/>
          <w:szCs w:val="24"/>
        </w:rPr>
        <w:t>中国文学：《中国文学研究》、《文学评论丛刊》、《古代文学理论研究》</w:t>
      </w:r>
    </w:p>
    <w:p w:rsidR="00D93E2F" w:rsidRPr="00E970BC" w:rsidRDefault="00D93E2F" w:rsidP="00E970BC">
      <w:pPr>
        <w:spacing w:line="360" w:lineRule="exact"/>
        <w:ind w:firstLine="480"/>
        <w:rPr>
          <w:sz w:val="24"/>
          <w:szCs w:val="24"/>
        </w:rPr>
      </w:pPr>
      <w:r w:rsidRPr="00E970BC">
        <w:rPr>
          <w:sz w:val="24"/>
          <w:szCs w:val="24"/>
        </w:rPr>
        <w:t xml:space="preserve">7. </w:t>
      </w:r>
      <w:r w:rsidRPr="00E970BC">
        <w:rPr>
          <w:rFonts w:cs="宋体" w:hint="eastAsia"/>
          <w:sz w:val="24"/>
          <w:szCs w:val="24"/>
        </w:rPr>
        <w:t>艺术学：《美术史与观念史》、《艺术史研究》</w:t>
      </w:r>
    </w:p>
    <w:p w:rsidR="00D93E2F" w:rsidRPr="00E970BC" w:rsidRDefault="00D93E2F" w:rsidP="00E970BC">
      <w:pPr>
        <w:spacing w:line="360" w:lineRule="exact"/>
        <w:ind w:firstLine="480"/>
        <w:rPr>
          <w:sz w:val="24"/>
          <w:szCs w:val="24"/>
        </w:rPr>
      </w:pPr>
      <w:r w:rsidRPr="00E970BC">
        <w:rPr>
          <w:sz w:val="24"/>
          <w:szCs w:val="24"/>
        </w:rPr>
        <w:t xml:space="preserve">8. </w:t>
      </w:r>
      <w:r w:rsidRPr="00E970BC">
        <w:rPr>
          <w:rFonts w:cs="宋体" w:hint="eastAsia"/>
          <w:sz w:val="24"/>
          <w:szCs w:val="24"/>
        </w:rPr>
        <w:t>新闻学与传播学：《中国网络传播研究》</w:t>
      </w:r>
    </w:p>
    <w:p w:rsidR="00D93E2F" w:rsidRPr="00E970BC" w:rsidRDefault="00D93E2F" w:rsidP="00E970BC">
      <w:pPr>
        <w:spacing w:line="360" w:lineRule="exact"/>
        <w:ind w:firstLine="480"/>
        <w:rPr>
          <w:sz w:val="24"/>
          <w:szCs w:val="24"/>
        </w:rPr>
      </w:pPr>
      <w:r w:rsidRPr="00E970BC">
        <w:rPr>
          <w:sz w:val="24"/>
          <w:szCs w:val="24"/>
        </w:rPr>
        <w:t xml:space="preserve">9. </w:t>
      </w:r>
      <w:r w:rsidRPr="00E970BC">
        <w:rPr>
          <w:rFonts w:cs="宋体" w:hint="eastAsia"/>
          <w:sz w:val="24"/>
          <w:szCs w:val="24"/>
        </w:rPr>
        <w:t>综合人文社会科学：《文化研究》、《中外文化与文论》</w:t>
      </w:r>
    </w:p>
    <w:p w:rsidR="00D93E2F" w:rsidRPr="00E970BC" w:rsidRDefault="00D93E2F" w:rsidP="00E970BC">
      <w:pPr>
        <w:spacing w:line="360" w:lineRule="exact"/>
        <w:ind w:firstLine="480"/>
        <w:rPr>
          <w:sz w:val="24"/>
          <w:szCs w:val="24"/>
        </w:rPr>
      </w:pPr>
      <w:r w:rsidRPr="00E970BC">
        <w:rPr>
          <w:sz w:val="24"/>
          <w:szCs w:val="24"/>
        </w:rPr>
        <w:t xml:space="preserve">10. </w:t>
      </w:r>
      <w:r w:rsidRPr="00E970BC">
        <w:rPr>
          <w:rFonts w:cs="宋体" w:hint="eastAsia"/>
          <w:sz w:val="24"/>
          <w:szCs w:val="24"/>
        </w:rPr>
        <w:t>历史学：《民国研究》、《全球史评论》、《史学理论与史学史学刊》、《宋史研究论丛》、《历史地理》</w:t>
      </w:r>
    </w:p>
    <w:p w:rsidR="00D93E2F" w:rsidRPr="00E970BC" w:rsidRDefault="00D93E2F" w:rsidP="00E970BC">
      <w:pPr>
        <w:spacing w:line="360" w:lineRule="exact"/>
        <w:ind w:firstLine="480"/>
        <w:rPr>
          <w:sz w:val="24"/>
          <w:szCs w:val="24"/>
        </w:rPr>
      </w:pPr>
      <w:r w:rsidRPr="00E970BC">
        <w:rPr>
          <w:rFonts w:cs="宋体" w:hint="eastAsia"/>
          <w:sz w:val="24"/>
          <w:szCs w:val="24"/>
        </w:rPr>
        <w:t>二、为保证真正优秀的博士生能够顺利毕业和获得学位，针对人文学部博士生学位论文答辩和学位申请程序作如下补充规定：</w:t>
      </w:r>
    </w:p>
    <w:p w:rsidR="00D93E2F" w:rsidRPr="00E970BC" w:rsidRDefault="00D93E2F" w:rsidP="00E970BC">
      <w:pPr>
        <w:spacing w:line="360" w:lineRule="exact"/>
        <w:ind w:firstLine="480"/>
        <w:rPr>
          <w:sz w:val="24"/>
          <w:szCs w:val="24"/>
        </w:rPr>
      </w:pPr>
      <w:r w:rsidRPr="00E970BC">
        <w:rPr>
          <w:rFonts w:cs="宋体" w:hint="eastAsia"/>
          <w:sz w:val="24"/>
          <w:szCs w:val="24"/>
        </w:rPr>
        <w:t>博士生在攻读学位期间，如科研工作表现优秀、课程学分和学位论文完成情况良好，但尚未达到论文发表要求，经本人申请、导师推荐、所在专业负责人同意，可向学院提出学位申请并进行学位论文双向隐名评阅，如评阅结果达到</w:t>
      </w:r>
      <w:r w:rsidRPr="00E970BC">
        <w:rPr>
          <w:sz w:val="24"/>
          <w:szCs w:val="24"/>
        </w:rPr>
        <w:t>4</w:t>
      </w:r>
      <w:r w:rsidRPr="00E970BC">
        <w:rPr>
          <w:rFonts w:cs="宋体" w:hint="eastAsia"/>
          <w:sz w:val="24"/>
          <w:szCs w:val="24"/>
        </w:rPr>
        <w:t>优</w:t>
      </w:r>
      <w:r w:rsidRPr="00E970BC">
        <w:rPr>
          <w:sz w:val="24"/>
          <w:szCs w:val="24"/>
        </w:rPr>
        <w:t>1</w:t>
      </w:r>
      <w:r w:rsidRPr="00E970BC">
        <w:rPr>
          <w:rFonts w:cs="宋体" w:hint="eastAsia"/>
          <w:sz w:val="24"/>
          <w:szCs w:val="24"/>
        </w:rPr>
        <w:t>良及以上，可与发表论文符合要求者同等对待，即论文答辩获得通过后可获得相应学位。</w:t>
      </w:r>
    </w:p>
    <w:p w:rsidR="00D93E2F" w:rsidRPr="00E970BC" w:rsidRDefault="00D93E2F" w:rsidP="00E970BC">
      <w:pPr>
        <w:spacing w:line="360" w:lineRule="exact"/>
        <w:ind w:firstLine="480"/>
        <w:rPr>
          <w:sz w:val="24"/>
          <w:szCs w:val="24"/>
        </w:rPr>
      </w:pPr>
    </w:p>
    <w:p w:rsidR="00D93E2F" w:rsidRPr="00E970BC" w:rsidRDefault="00D93E2F" w:rsidP="00E970BC">
      <w:pPr>
        <w:spacing w:line="360" w:lineRule="exact"/>
        <w:ind w:firstLine="480"/>
        <w:rPr>
          <w:sz w:val="24"/>
          <w:szCs w:val="24"/>
        </w:rPr>
      </w:pPr>
      <w:r w:rsidRPr="00E970BC">
        <w:rPr>
          <w:rFonts w:cs="宋体" w:hint="eastAsia"/>
          <w:sz w:val="24"/>
          <w:szCs w:val="24"/>
        </w:rPr>
        <w:t>请予以批准为盼。</w:t>
      </w:r>
    </w:p>
    <w:p w:rsidR="00D93E2F" w:rsidRPr="00E970BC" w:rsidRDefault="00D93E2F" w:rsidP="00E970BC">
      <w:pPr>
        <w:spacing w:line="360" w:lineRule="exact"/>
        <w:ind w:firstLine="480"/>
        <w:rPr>
          <w:sz w:val="24"/>
          <w:szCs w:val="24"/>
        </w:rPr>
      </w:pPr>
    </w:p>
    <w:p w:rsidR="00D93E2F" w:rsidRPr="00E970BC" w:rsidRDefault="00D93E2F" w:rsidP="00E970BC">
      <w:pPr>
        <w:spacing w:line="360" w:lineRule="exact"/>
        <w:ind w:firstLine="480"/>
        <w:rPr>
          <w:sz w:val="24"/>
          <w:szCs w:val="24"/>
        </w:rPr>
      </w:pPr>
      <w:r w:rsidRPr="00E970BC">
        <w:rPr>
          <w:sz w:val="24"/>
          <w:szCs w:val="24"/>
        </w:rPr>
        <w:t xml:space="preserve">                                               </w:t>
      </w:r>
      <w:r w:rsidRPr="00E970BC">
        <w:rPr>
          <w:rFonts w:cs="宋体" w:hint="eastAsia"/>
          <w:sz w:val="24"/>
          <w:szCs w:val="24"/>
        </w:rPr>
        <w:t>人文学部学位委员会</w:t>
      </w:r>
    </w:p>
    <w:p w:rsidR="00D93E2F" w:rsidRPr="00E970BC" w:rsidRDefault="00D93E2F" w:rsidP="00E970BC">
      <w:pPr>
        <w:spacing w:line="360" w:lineRule="exact"/>
        <w:ind w:firstLine="480"/>
        <w:rPr>
          <w:sz w:val="24"/>
          <w:szCs w:val="24"/>
        </w:rPr>
      </w:pPr>
      <w:r w:rsidRPr="00E970BC">
        <w:rPr>
          <w:sz w:val="24"/>
          <w:szCs w:val="24"/>
        </w:rPr>
        <w:t xml:space="preserve">                                                2015</w:t>
      </w:r>
      <w:r w:rsidRPr="00E970BC">
        <w:rPr>
          <w:rFonts w:cs="宋体" w:hint="eastAsia"/>
          <w:sz w:val="24"/>
          <w:szCs w:val="24"/>
        </w:rPr>
        <w:t>年</w:t>
      </w:r>
      <w:r w:rsidRPr="00E970BC">
        <w:rPr>
          <w:sz w:val="24"/>
          <w:szCs w:val="24"/>
        </w:rPr>
        <w:t>3</w:t>
      </w:r>
      <w:r w:rsidRPr="00E970BC">
        <w:rPr>
          <w:rFonts w:cs="宋体" w:hint="eastAsia"/>
          <w:sz w:val="24"/>
          <w:szCs w:val="24"/>
        </w:rPr>
        <w:t>月</w:t>
      </w:r>
      <w:r w:rsidRPr="00E970BC">
        <w:rPr>
          <w:sz w:val="24"/>
          <w:szCs w:val="24"/>
        </w:rPr>
        <w:t>26</w:t>
      </w:r>
      <w:r w:rsidRPr="00E970BC">
        <w:rPr>
          <w:rFonts w:cs="宋体" w:hint="eastAsia"/>
          <w:sz w:val="24"/>
          <w:szCs w:val="24"/>
        </w:rPr>
        <w:t>日</w:t>
      </w:r>
    </w:p>
    <w:sectPr w:rsidR="00D93E2F" w:rsidRPr="00E970BC" w:rsidSect="00964C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E2F" w:rsidRDefault="00D93E2F" w:rsidP="00E970BC">
      <w:r>
        <w:separator/>
      </w:r>
    </w:p>
  </w:endnote>
  <w:endnote w:type="continuationSeparator" w:id="1">
    <w:p w:rsidR="00D93E2F" w:rsidRDefault="00D93E2F" w:rsidP="00E97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E2F" w:rsidRDefault="00D93E2F" w:rsidP="00E970BC">
      <w:r>
        <w:separator/>
      </w:r>
    </w:p>
  </w:footnote>
  <w:footnote w:type="continuationSeparator" w:id="1">
    <w:p w:rsidR="00D93E2F" w:rsidRDefault="00D93E2F" w:rsidP="00E97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0BC"/>
    <w:rsid w:val="000D465B"/>
    <w:rsid w:val="001F3E01"/>
    <w:rsid w:val="00882FC8"/>
    <w:rsid w:val="008D09F1"/>
    <w:rsid w:val="00964C7B"/>
    <w:rsid w:val="00972359"/>
    <w:rsid w:val="00BA4BDB"/>
    <w:rsid w:val="00D93E2F"/>
    <w:rsid w:val="00E970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B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970BC"/>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E970BC"/>
    <w:rPr>
      <w:sz w:val="18"/>
      <w:szCs w:val="18"/>
    </w:rPr>
  </w:style>
  <w:style w:type="paragraph" w:styleId="Footer">
    <w:name w:val="footer"/>
    <w:basedOn w:val="Normal"/>
    <w:link w:val="FooterChar"/>
    <w:uiPriority w:val="99"/>
    <w:semiHidden/>
    <w:rsid w:val="00E970BC"/>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E970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146</Words>
  <Characters>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人文学部关于增补核心期刊目录和对博士生学位论文</dc:title>
  <dc:subject/>
  <dc:creator>zxc</dc:creator>
  <cp:keywords/>
  <dc:description/>
  <cp:lastModifiedBy>zjusa</cp:lastModifiedBy>
  <cp:revision>2</cp:revision>
  <dcterms:created xsi:type="dcterms:W3CDTF">2019-10-11T03:26:00Z</dcterms:created>
  <dcterms:modified xsi:type="dcterms:W3CDTF">2019-10-11T03:26:00Z</dcterms:modified>
</cp:coreProperties>
</file>